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rsidP="00844B37">
      <w:pPr>
        <w:jc w:val="center"/>
      </w:pPr>
    </w:p>
    <w:p w:rsidR="00844B37" w:rsidRDefault="00844B37" w:rsidP="00844B37">
      <w:pPr>
        <w:jc w:val="center"/>
      </w:pPr>
    </w:p>
    <w:p w:rsidR="00844B37" w:rsidRDefault="00844B37" w:rsidP="00844B37">
      <w:pPr>
        <w:jc w:val="center"/>
      </w:pPr>
    </w:p>
    <w:p w:rsidR="00844B37" w:rsidRDefault="00844B37" w:rsidP="00844B37">
      <w:pPr>
        <w:jc w:val="center"/>
      </w:pPr>
    </w:p>
    <w:p w:rsidR="00844B37" w:rsidRDefault="00844B37" w:rsidP="00844B37">
      <w:pPr>
        <w:jc w:val="center"/>
      </w:pPr>
    </w:p>
    <w:p w:rsidR="00844B37" w:rsidRDefault="00844B37" w:rsidP="00844B37">
      <w:pPr>
        <w:jc w:val="center"/>
      </w:pPr>
    </w:p>
    <w:p w:rsidR="00844B37" w:rsidRDefault="00844B37" w:rsidP="00844B37">
      <w:pPr>
        <w:jc w:val="center"/>
      </w:pPr>
    </w:p>
    <w:p w:rsidR="00844B37" w:rsidRDefault="00844B37" w:rsidP="00844B37">
      <w:pPr>
        <w:jc w:val="center"/>
      </w:pPr>
      <w:r w:rsidRPr="00844B37">
        <w:t>Equity, Social Justice and He</w:t>
      </w:r>
      <w:r>
        <w:t>alth Disparities Caused by COVID-</w:t>
      </w:r>
      <w:r w:rsidRPr="00844B37">
        <w:t>19 Pandemic</w:t>
      </w:r>
    </w:p>
    <w:p w:rsidR="00844B37" w:rsidRDefault="00844B37" w:rsidP="00844B37">
      <w:pPr>
        <w:jc w:val="center"/>
      </w:pPr>
      <w:r>
        <w:t>Student’s Name</w:t>
      </w:r>
    </w:p>
    <w:p w:rsidR="00844B37" w:rsidRDefault="00844B37" w:rsidP="00844B37">
      <w:pPr>
        <w:jc w:val="center"/>
      </w:pPr>
      <w:r>
        <w:t>Institutional Affiliation</w:t>
      </w:r>
    </w:p>
    <w:p w:rsidR="00844B37" w:rsidRDefault="00844B37" w:rsidP="00844B37">
      <w:pPr>
        <w:jc w:val="center"/>
      </w:pPr>
      <w:r>
        <w:t>Submission Date</w:t>
      </w:r>
    </w:p>
    <w:p w:rsidR="00844B37" w:rsidRDefault="00844B37">
      <w:r>
        <w:br w:type="page"/>
      </w:r>
    </w:p>
    <w:p w:rsidR="00844B37" w:rsidRDefault="00844B37" w:rsidP="00844B37">
      <w:pPr>
        <w:jc w:val="center"/>
      </w:pPr>
      <w:r w:rsidRPr="00844B37">
        <w:lastRenderedPageBreak/>
        <w:t>Equity, Social Justice and He</w:t>
      </w:r>
      <w:r>
        <w:t>alth Disparities Caused by COVID-</w:t>
      </w:r>
      <w:r w:rsidRPr="00844B37">
        <w:t>19 Pandemic</w:t>
      </w:r>
    </w:p>
    <w:p w:rsidR="00844B37" w:rsidRPr="00844B37" w:rsidRDefault="00844B37" w:rsidP="00844B37">
      <w:pPr>
        <w:jc w:val="center"/>
        <w:rPr>
          <w:b/>
        </w:rPr>
      </w:pPr>
      <w:r w:rsidRPr="00844B37">
        <w:rPr>
          <w:b/>
        </w:rPr>
        <w:t>Introduction</w:t>
      </w:r>
    </w:p>
    <w:p w:rsidR="00844B37" w:rsidRDefault="00ED70CC" w:rsidP="00877251">
      <w:pPr>
        <w:ind w:firstLine="720"/>
      </w:pPr>
      <w:r>
        <w:t>Since the first diagnosis of the first covid-19 case in Wuhan, the world was shaken by the rate at which the virus spread. The Virus reached the United States in January 2020 with the first case being a resident of Washington State who had travelled back to the country from Wuhan after the virus spread in China</w:t>
      </w:r>
      <w:r w:rsidR="00AA0F9D">
        <w:t xml:space="preserve"> (</w:t>
      </w:r>
      <w:r w:rsidR="00303E90">
        <w:t>History, 2021</w:t>
      </w:r>
      <w:r w:rsidR="00AA0F9D">
        <w:t>)</w:t>
      </w:r>
      <w:r>
        <w:t>.</w:t>
      </w:r>
      <w:r w:rsidR="00877251">
        <w:t xml:space="preserve"> </w:t>
      </w:r>
      <w:r w:rsidR="002303C0">
        <w:t>Though everyone is vulnerable to contracting the covid-19 virus, deaths from the virus have been greatly influenced by the inequity in the A</w:t>
      </w:r>
      <w:r w:rsidR="00DE2287">
        <w:t>merican healthcare system with N</w:t>
      </w:r>
      <w:r w:rsidR="002303C0">
        <w:t>ative Americans and blacks recording the highest number of deaths (</w:t>
      </w:r>
      <w:r w:rsidR="00B7640F">
        <w:t>Lakhani, 2021</w:t>
      </w:r>
      <w:bookmarkStart w:id="0" w:name="_GoBack"/>
      <w:bookmarkEnd w:id="0"/>
      <w:r w:rsidR="002303C0">
        <w:t>).</w:t>
      </w:r>
      <w:r w:rsidR="00451EE4">
        <w:t xml:space="preserve"> </w:t>
      </w:r>
      <w:r w:rsidR="00DE2287">
        <w:t>Hawaii, though a secluded state, was also adversely affected by covid-19. This uses Hawaii to discuss how covid-19 has affected minority groups in the U.S and ways in which equity</w:t>
      </w:r>
      <w:r w:rsidR="00860B46">
        <w:t xml:space="preserve"> in healthcare</w:t>
      </w:r>
      <w:r w:rsidR="00DE2287">
        <w:t xml:space="preserve"> an</w:t>
      </w:r>
      <w:r w:rsidR="00860B46">
        <w:t>d</w:t>
      </w:r>
      <w:r w:rsidR="00DE2287">
        <w:t xml:space="preserve"> social justice can be assured </w:t>
      </w:r>
      <w:r w:rsidR="00E76A42">
        <w:t>for minority Ethnic groups in the country.</w:t>
      </w:r>
    </w:p>
    <w:p w:rsidR="00E76A42" w:rsidRPr="00451EE4" w:rsidRDefault="00451EE4" w:rsidP="00E76A42">
      <w:pPr>
        <w:rPr>
          <w:b/>
        </w:rPr>
      </w:pPr>
      <w:r w:rsidRPr="00451EE4">
        <w:rPr>
          <w:b/>
        </w:rPr>
        <w:t>History and Content</w:t>
      </w:r>
    </w:p>
    <w:p w:rsidR="00451EE4" w:rsidRDefault="00A92E11" w:rsidP="00A92E11">
      <w:pPr>
        <w:ind w:firstLine="720"/>
      </w:pPr>
      <w:r>
        <w:t xml:space="preserve">Hawaii is a state in the United States with a diverse population consisting of people from various ethnic group and races. </w:t>
      </w:r>
      <w:r w:rsidR="0025067D">
        <w:t xml:space="preserve">According to the United States Census Bureau (2019), </w:t>
      </w:r>
      <w:r w:rsidR="00EC6442">
        <w:t xml:space="preserve">Hawaii has an average population of 1.416 million. </w:t>
      </w:r>
      <w:r w:rsidR="00646858">
        <w:t xml:space="preserve">The first covid-19 case in the state was reported </w:t>
      </w:r>
      <w:r w:rsidR="00CB2162">
        <w:t>on 6</w:t>
      </w:r>
      <w:r w:rsidR="00CB2162" w:rsidRPr="00CB2162">
        <w:rPr>
          <w:vertAlign w:val="superscript"/>
        </w:rPr>
        <w:t>th</w:t>
      </w:r>
      <w:r w:rsidR="00CB2162">
        <w:t xml:space="preserve"> March 2020 in Oahu (</w:t>
      </w:r>
      <w:r w:rsidR="00C27D99">
        <w:t>DOH, 2020</w:t>
      </w:r>
      <w:r w:rsidR="00CB2162">
        <w:t xml:space="preserve">). </w:t>
      </w:r>
      <w:r w:rsidR="00450057">
        <w:t>As at 27</w:t>
      </w:r>
      <w:r w:rsidR="00450057" w:rsidRPr="00450057">
        <w:rPr>
          <w:vertAlign w:val="superscript"/>
        </w:rPr>
        <w:t>th</w:t>
      </w:r>
      <w:r w:rsidR="00450057">
        <w:t xml:space="preserve"> June 2021, the state had reported a total of 39</w:t>
      </w:r>
      <w:r w:rsidR="005818A8">
        <w:t>,</w:t>
      </w:r>
      <w:r w:rsidR="00450057">
        <w:t>392 covid-19 infections with 529 deaths</w:t>
      </w:r>
      <w:r w:rsidR="00267EDD">
        <w:t xml:space="preserve"> (</w:t>
      </w:r>
      <w:r w:rsidR="006C5513">
        <w:t>Times NY</w:t>
      </w:r>
      <w:r w:rsidR="00C27D99">
        <w:t>, 2021</w:t>
      </w:r>
      <w:r w:rsidR="00267EDD">
        <w:t>)</w:t>
      </w:r>
      <w:r w:rsidR="00450057">
        <w:t>.</w:t>
      </w:r>
      <w:r w:rsidR="005818A8">
        <w:t xml:space="preserve"> This means that for every seventy five people who </w:t>
      </w:r>
      <w:r w:rsidR="0087237A">
        <w:t>were</w:t>
      </w:r>
      <w:r w:rsidR="005818A8">
        <w:t xml:space="preserve"> diagnosed with the covid-19 virus, one died.</w:t>
      </w:r>
      <w:r w:rsidR="0009661E">
        <w:t xml:space="preserve"> </w:t>
      </w:r>
      <w:r w:rsidR="0087237A">
        <w:t xml:space="preserve">This is a high death rate from Covid-19 compared to a state like Vermont that reported 24,804 infections and 259 deaths by the same date. </w:t>
      </w:r>
      <w:r w:rsidR="008237C9">
        <w:t>Native Hawaiians and pacific Islanders are</w:t>
      </w:r>
      <w:r w:rsidR="00500CDB">
        <w:t xml:space="preserve"> </w:t>
      </w:r>
      <w:r w:rsidR="008237C9">
        <w:t>the most affected Covid-19 as they make u the highest number of infections and death in Hawaii.</w:t>
      </w:r>
      <w:r w:rsidR="009E1EFA">
        <w:t xml:space="preserve"> </w:t>
      </w:r>
    </w:p>
    <w:p w:rsidR="00B90253" w:rsidRPr="00B90253" w:rsidRDefault="00B90253" w:rsidP="00B90253">
      <w:pPr>
        <w:rPr>
          <w:b/>
        </w:rPr>
      </w:pPr>
      <w:r w:rsidRPr="00B90253">
        <w:rPr>
          <w:b/>
        </w:rPr>
        <w:lastRenderedPageBreak/>
        <w:t>Culture and Environment</w:t>
      </w:r>
    </w:p>
    <w:p w:rsidR="00B90253" w:rsidRDefault="004072D5" w:rsidP="00C077C0">
      <w:pPr>
        <w:ind w:firstLine="720"/>
      </w:pPr>
      <w:r>
        <w:t xml:space="preserve">The Hawaiian culture may be one of the </w:t>
      </w:r>
      <w:r w:rsidR="00CE22CA">
        <w:t xml:space="preserve">causes of rapid covid-19 spread in the region. </w:t>
      </w:r>
      <w:r w:rsidR="00FA4D02">
        <w:t xml:space="preserve">For instance </w:t>
      </w:r>
      <w:r w:rsidR="00FA4D02" w:rsidRPr="00FA4D02">
        <w:rPr>
          <w:i/>
        </w:rPr>
        <w:t>honi ihu</w:t>
      </w:r>
      <w:r w:rsidR="00FA4D02">
        <w:t xml:space="preserve"> (nose-touching) among native Hawaiians as a form of greeting goes against the social distancing requirement to prevent Covid-19</w:t>
      </w:r>
      <w:r w:rsidR="00BE62A2">
        <w:t xml:space="preserve"> </w:t>
      </w:r>
      <w:r w:rsidR="003911EE">
        <w:t>(</w:t>
      </w:r>
      <w:r w:rsidR="00335D13">
        <w:t>Webster et al., 2021</w:t>
      </w:r>
      <w:r w:rsidR="003911EE">
        <w:t>)</w:t>
      </w:r>
      <w:r w:rsidR="00FA4D02">
        <w:t xml:space="preserve">. </w:t>
      </w:r>
      <w:r w:rsidR="004D449F">
        <w:t xml:space="preserve">The </w:t>
      </w:r>
      <w:r w:rsidR="004D449F" w:rsidRPr="004D449F">
        <w:rPr>
          <w:i/>
        </w:rPr>
        <w:t>honi ihu</w:t>
      </w:r>
      <w:r w:rsidR="004D449F">
        <w:t xml:space="preserve"> may also involve hugs</w:t>
      </w:r>
      <w:r w:rsidR="00335D13">
        <w:t xml:space="preserve"> and kisses even among strangers</w:t>
      </w:r>
      <w:r w:rsidR="004D449F">
        <w:t xml:space="preserve">. </w:t>
      </w:r>
      <w:r w:rsidR="00FA4D02">
        <w:t xml:space="preserve">As the people exchange </w:t>
      </w:r>
      <w:r w:rsidR="004D449F">
        <w:t>their breath during greetings</w:t>
      </w:r>
      <w:r w:rsidR="00FA4D02">
        <w:t xml:space="preserve"> </w:t>
      </w:r>
      <w:r w:rsidR="004D449F">
        <w:t xml:space="preserve">and have close contact during hugs and kisses, </w:t>
      </w:r>
      <w:r w:rsidR="00FA4D02">
        <w:t xml:space="preserve">the chances of spreading Covid-19 from nose to nose increases. </w:t>
      </w:r>
      <w:r w:rsidR="00E631B3">
        <w:t xml:space="preserve">Hawaiian culture is also characterized by gatherings whereby people eat together, celebrate and share gifts. These congregations can be a hub for the covid-19 virus as </w:t>
      </w:r>
      <w:r w:rsidR="00794930">
        <w:t xml:space="preserve">there is no way of knowing whether </w:t>
      </w:r>
      <w:r w:rsidR="00531E72">
        <w:t xml:space="preserve">one or more people in the congregation have contracted covid-19. </w:t>
      </w:r>
      <w:r w:rsidR="00305C4E">
        <w:t>As the cele</w:t>
      </w:r>
      <w:r w:rsidR="00621124">
        <w:t>b</w:t>
      </w:r>
      <w:r w:rsidR="00305C4E">
        <w:t>rations continue, the risk of contracting covid-19 increases among the participants and the people they come into physical contact with.</w:t>
      </w:r>
      <w:r w:rsidR="00966BD1">
        <w:t xml:space="preserve"> The Hawaiian environment which is semi-tropical may be helpful in limiting the Covid-19 spread as the virus does not thrive well in hot temperatures.</w:t>
      </w:r>
    </w:p>
    <w:p w:rsidR="009F704C" w:rsidRPr="009F704C" w:rsidRDefault="009F704C" w:rsidP="009F704C">
      <w:pPr>
        <w:rPr>
          <w:b/>
        </w:rPr>
      </w:pPr>
      <w:r w:rsidRPr="009F704C">
        <w:rPr>
          <w:b/>
        </w:rPr>
        <w:t>Health Disparities</w:t>
      </w:r>
    </w:p>
    <w:p w:rsidR="009F704C" w:rsidRDefault="001A7E27" w:rsidP="00CA0C9E">
      <w:pPr>
        <w:ind w:firstLine="720"/>
      </w:pPr>
      <w:r>
        <w:t xml:space="preserve">Native Hawaiians suffer from various underlying health </w:t>
      </w:r>
      <w:r w:rsidR="00CA0C9E">
        <w:t>conditions</w:t>
      </w:r>
      <w:r>
        <w:t xml:space="preserve"> like heart disease</w:t>
      </w:r>
      <w:r w:rsidR="00CA0C9E">
        <w:t>, stroke, diabetes and cancers</w:t>
      </w:r>
      <w:r w:rsidR="003F16B2">
        <w:t xml:space="preserve"> (</w:t>
      </w:r>
      <w:r w:rsidR="00335D13">
        <w:t>Mokuau, 2016</w:t>
      </w:r>
      <w:r w:rsidR="003F16B2">
        <w:t>)</w:t>
      </w:r>
      <w:r w:rsidR="00CA0C9E">
        <w:t>. This means that the Native Hawaiian</w:t>
      </w:r>
      <w:r w:rsidR="003F16B2">
        <w:t>s</w:t>
      </w:r>
      <w:r w:rsidR="00CA0C9E">
        <w:t xml:space="preserve"> have a higher mortality rate </w:t>
      </w:r>
      <w:r w:rsidR="00CA3DD5">
        <w:t>and</w:t>
      </w:r>
      <w:r w:rsidR="00CA0C9E">
        <w:t xml:space="preserve"> a shorter life expectancy compared to the rest of the population. </w:t>
      </w:r>
      <w:r w:rsidR="00135EC7">
        <w:t>The health disparities in Hawaii are mainly fueled by socioeconomic factors. The Native Hawaiians are characterized by high unemployment rates, poverty, congested living conditions, and illiteracy</w:t>
      </w:r>
      <w:r w:rsidR="003E6956">
        <w:t xml:space="preserve"> (</w:t>
      </w:r>
      <w:r w:rsidR="00037E28">
        <w:t>Mokuau, 2016</w:t>
      </w:r>
      <w:r w:rsidR="003E6956">
        <w:t>)</w:t>
      </w:r>
      <w:r w:rsidR="00135EC7">
        <w:t>. These characteristics make it less likely for the Naïve Hawaiians to seek medical attention as affordability is also an issue.</w:t>
      </w:r>
      <w:r w:rsidR="003E6956">
        <w:t xml:space="preserve"> </w:t>
      </w:r>
      <w:r w:rsidR="00FE2C35">
        <w:t xml:space="preserve">The underlying medical conditions make it more difficult for the Native Hawaiians to survive covid-19 attacks as the infection is </w:t>
      </w:r>
      <w:r w:rsidR="00FE2C35">
        <w:lastRenderedPageBreak/>
        <w:t>worsened when in contact with other diseases like cardiovascular infections which are common among Native Hawaiians.</w:t>
      </w:r>
      <w:r w:rsidR="00CD695C">
        <w:t xml:space="preserve"> </w:t>
      </w:r>
      <w:r w:rsidR="00BB0FDA">
        <w:t>Therefore, those who have more education, higher employment rates and less underlying medical conditions in Hawaii are more likely to access proper treatment and survive a covid-19 infection.</w:t>
      </w:r>
    </w:p>
    <w:p w:rsidR="001705A0" w:rsidRPr="001705A0" w:rsidRDefault="001705A0" w:rsidP="001705A0">
      <w:pPr>
        <w:rPr>
          <w:b/>
        </w:rPr>
      </w:pPr>
      <w:r w:rsidRPr="001705A0">
        <w:rPr>
          <w:b/>
        </w:rPr>
        <w:t>Leadership and Skill Development</w:t>
      </w:r>
    </w:p>
    <w:p w:rsidR="001705A0" w:rsidRDefault="006248F5" w:rsidP="006E376B">
      <w:pPr>
        <w:ind w:firstLine="720"/>
      </w:pPr>
      <w:r>
        <w:t xml:space="preserve">David Ige, the </w:t>
      </w:r>
      <w:r w:rsidR="006E376B">
        <w:t>governor</w:t>
      </w:r>
      <w:r>
        <w:t xml:space="preserve"> of Hawaii</w:t>
      </w:r>
      <w:r w:rsidR="006E376B">
        <w:t>,</w:t>
      </w:r>
      <w:r>
        <w:t xml:space="preserve"> is focused on reducing the illiteracy levels in the state especially among the native Hawaiians. </w:t>
      </w:r>
      <w:r w:rsidR="00170765">
        <w:t>Through offering various training on digital skills, more Hawaiians can get access to jobs both online and offline to help them raise their living standards and recover from the effects of Covid-19</w:t>
      </w:r>
      <w:r w:rsidR="009E7FEA">
        <w:t xml:space="preserve"> (</w:t>
      </w:r>
      <w:r w:rsidR="006E31D1">
        <w:t>Ige, 2018</w:t>
      </w:r>
      <w:r w:rsidR="009E7FEA">
        <w:t>)</w:t>
      </w:r>
      <w:r w:rsidR="00170765">
        <w:t>.</w:t>
      </w:r>
      <w:r w:rsidR="002C498D">
        <w:t xml:space="preserve"> The state is also engaged in training employees on safety measure during Covid-19 t</w:t>
      </w:r>
      <w:r w:rsidR="009E7FEA">
        <w:t>o reduce the spread of the virus</w:t>
      </w:r>
      <w:r w:rsidR="002C498D">
        <w:t xml:space="preserve">. </w:t>
      </w:r>
      <w:r w:rsidR="009E7FEA">
        <w:t xml:space="preserve">Schools are also mandated to provide safety training </w:t>
      </w:r>
      <w:r w:rsidR="00291AD4">
        <w:t>to</w:t>
      </w:r>
      <w:r w:rsidR="009E7FEA">
        <w:t xml:space="preserve"> the students as well as equip them with up-to-date information of covid-19.</w:t>
      </w:r>
    </w:p>
    <w:p w:rsidR="002007BB" w:rsidRPr="00C9628D" w:rsidRDefault="002007BB" w:rsidP="002007BB">
      <w:pPr>
        <w:jc w:val="center"/>
        <w:rPr>
          <w:b/>
        </w:rPr>
      </w:pPr>
      <w:r w:rsidRPr="00C9628D">
        <w:rPr>
          <w:b/>
        </w:rPr>
        <w:t>Covid</w:t>
      </w:r>
      <w:r w:rsidR="00C9628D" w:rsidRPr="00C9628D">
        <w:rPr>
          <w:b/>
        </w:rPr>
        <w:t>-19 among Minority Ethnic Groups</w:t>
      </w:r>
    </w:p>
    <w:p w:rsidR="002007BB" w:rsidRDefault="001417E3" w:rsidP="00283C28">
      <w:pPr>
        <w:ind w:firstLine="720"/>
      </w:pPr>
      <w:r>
        <w:t>Native Americans and Black Americans have been most affected by the covid-19 virus.</w:t>
      </w:r>
      <w:r w:rsidR="007E64DF">
        <w:t xml:space="preserve"> </w:t>
      </w:r>
      <w:r w:rsidR="00446921">
        <w:t>S</w:t>
      </w:r>
      <w:r w:rsidR="007E64DF">
        <w:t xml:space="preserve">ince the start of the covid-19 pandemic, there has been one death </w:t>
      </w:r>
      <w:r w:rsidR="00CF509F">
        <w:t>in ev</w:t>
      </w:r>
      <w:r w:rsidR="00E63627">
        <w:t>e</w:t>
      </w:r>
      <w:r w:rsidR="00CF509F">
        <w:t>ry 475</w:t>
      </w:r>
      <w:r w:rsidR="007E64DF">
        <w:t xml:space="preserve"> Native A</w:t>
      </w:r>
      <w:r w:rsidR="00446921">
        <w:t xml:space="preserve">mericans; </w:t>
      </w:r>
      <w:r w:rsidR="007E64DF">
        <w:t>one death in every 675 Black Americans</w:t>
      </w:r>
      <w:r w:rsidR="00446921">
        <w:t>,</w:t>
      </w:r>
      <w:r w:rsidR="007E64DF">
        <w:t xml:space="preserve"> and one death in every 825 white Americans</w:t>
      </w:r>
      <w:r w:rsidR="00446921">
        <w:t xml:space="preserve"> (</w:t>
      </w:r>
      <w:r w:rsidR="00446921">
        <w:t>L</w:t>
      </w:r>
      <w:r w:rsidR="00446921">
        <w:t xml:space="preserve">akhani, </w:t>
      </w:r>
      <w:r w:rsidR="00446921">
        <w:t>2021)</w:t>
      </w:r>
      <w:r w:rsidR="00283C28">
        <w:t xml:space="preserve">. </w:t>
      </w:r>
      <w:r w:rsidR="003E3E9A">
        <w:t>This shows that Native Americans and Black Americans are more likely to die from Covid-19 than white A</w:t>
      </w:r>
      <w:r w:rsidR="00E74A83">
        <w:t>mericans. Some facts on covid-19 make it more likely to spread among min</w:t>
      </w:r>
      <w:r w:rsidR="00BB7FCC">
        <w:t>ority groups than the majority.</w:t>
      </w:r>
    </w:p>
    <w:p w:rsidR="00BB7FCC" w:rsidRDefault="00BB7FCC" w:rsidP="00BB7FCC">
      <w:pPr>
        <w:pStyle w:val="ListParagraph"/>
        <w:numPr>
          <w:ilvl w:val="0"/>
          <w:numId w:val="1"/>
        </w:numPr>
      </w:pPr>
      <w:r>
        <w:t>Covid-19 is highly contagious. Once a person is infected, he can spread the virus even before the symptoms start to show</w:t>
      </w:r>
      <w:r w:rsidR="009A73BE">
        <w:t xml:space="preserve"> (</w:t>
      </w:r>
      <w:r w:rsidR="00F707FE">
        <w:t>Cyranoski, 2020</w:t>
      </w:r>
      <w:r w:rsidR="009A73BE">
        <w:t>)</w:t>
      </w:r>
      <w:r>
        <w:t>.</w:t>
      </w:r>
      <w:r w:rsidR="009A73BE">
        <w:t xml:space="preserve"> Most minority groups live in </w:t>
      </w:r>
      <w:r w:rsidR="00982CE9">
        <w:lastRenderedPageBreak/>
        <w:t>highly populated</w:t>
      </w:r>
      <w:r w:rsidR="009A73BE">
        <w:t xml:space="preserve"> </w:t>
      </w:r>
      <w:r w:rsidR="00BE5FA3">
        <w:t>neighborhoods</w:t>
      </w:r>
      <w:r w:rsidR="009A73BE">
        <w:t xml:space="preserve"> where houses are close to each other. This means that a single infected person may infect an entire neighborhood without their knowledge.</w:t>
      </w:r>
      <w:r w:rsidR="00982CE9">
        <w:t xml:space="preserve"> Most of the infected persons are unlikely seek medical attention; leading to severe illness or death.</w:t>
      </w:r>
    </w:p>
    <w:p w:rsidR="00E33B62" w:rsidRDefault="00E33B62" w:rsidP="00BB7FCC">
      <w:pPr>
        <w:pStyle w:val="ListParagraph"/>
        <w:numPr>
          <w:ilvl w:val="0"/>
          <w:numId w:val="1"/>
        </w:numPr>
      </w:pPr>
      <w:r>
        <w:t xml:space="preserve">Severe covid-19 is expensive to treat. </w:t>
      </w:r>
      <w:r w:rsidR="001D15DA">
        <w:t>A severely ill patient may need oxygen to help in their breathing. The cost of treatment of covid-19 varies according to age with patients without health insurance incurring the most expenditure.</w:t>
      </w:r>
      <w:r w:rsidR="00AA4FCB">
        <w:t xml:space="preserve"> For patients without insurance, the average cost for ages 21-49 years </w:t>
      </w:r>
      <w:r w:rsidR="00AA4FCB" w:rsidRPr="00AA4FCB">
        <w:t xml:space="preserve">is </w:t>
      </w:r>
      <w:r w:rsidR="00AA4FCB" w:rsidRPr="00AA4FCB">
        <w:rPr>
          <w:bCs/>
        </w:rPr>
        <w:t>$51,389 and</w:t>
      </w:r>
      <w:r w:rsidR="00AA4FCB">
        <w:rPr>
          <w:b/>
          <w:bCs/>
        </w:rPr>
        <w:t xml:space="preserve"> </w:t>
      </w:r>
      <w:r w:rsidR="00AA4FCB" w:rsidRPr="00AA4FCB">
        <w:t xml:space="preserve">$78,569 for </w:t>
      </w:r>
      <w:r w:rsidR="00AA4FCB">
        <w:t>those between ages 41-60 years (</w:t>
      </w:r>
      <w:r w:rsidR="00CE3BBC">
        <w:t>Yamin, 2020</w:t>
      </w:r>
      <w:r w:rsidR="00AA4FCB">
        <w:t xml:space="preserve">). </w:t>
      </w:r>
      <w:r w:rsidR="00981E5C">
        <w:t>This cost is rather high for most people in the minority ethnic groups.</w:t>
      </w:r>
    </w:p>
    <w:p w:rsidR="00E62A63" w:rsidRPr="008C3F61" w:rsidRDefault="00E62A63" w:rsidP="00BB7FCC">
      <w:pPr>
        <w:pStyle w:val="ListParagraph"/>
        <w:numPr>
          <w:ilvl w:val="0"/>
          <w:numId w:val="1"/>
        </w:numPr>
      </w:pPr>
      <w:r>
        <w:t>Covid-19 comes in different variants which have different severity.</w:t>
      </w:r>
      <w:r w:rsidR="008A2DAC">
        <w:t xml:space="preserve"> These include </w:t>
      </w:r>
      <w:r w:rsidR="008A2DAC" w:rsidRPr="008A2DAC">
        <w:rPr>
          <w:bCs/>
        </w:rPr>
        <w:t>Alpha (B.1.1.7)</w:t>
      </w:r>
      <w:r w:rsidR="008A2DAC">
        <w:rPr>
          <w:bCs/>
        </w:rPr>
        <w:t xml:space="preserve"> variant, </w:t>
      </w:r>
      <w:r w:rsidR="008A2DAC" w:rsidRPr="008A2DAC">
        <w:rPr>
          <w:bCs/>
        </w:rPr>
        <w:t>Beta (B.1.351)</w:t>
      </w:r>
      <w:r w:rsidR="008A2DAC">
        <w:rPr>
          <w:bCs/>
        </w:rPr>
        <w:t xml:space="preserve"> variant, </w:t>
      </w:r>
      <w:r w:rsidR="008A2DAC" w:rsidRPr="008A2DAC">
        <w:rPr>
          <w:bCs/>
          <w:color w:val="000000"/>
          <w:shd w:val="clear" w:color="auto" w:fill="FFFFFF"/>
        </w:rPr>
        <w:t>Gamma(P.1)</w:t>
      </w:r>
      <w:r w:rsidR="00125E15">
        <w:rPr>
          <w:bCs/>
          <w:color w:val="000000"/>
          <w:shd w:val="clear" w:color="auto" w:fill="FFFFFF"/>
        </w:rPr>
        <w:t xml:space="preserve"> variant</w:t>
      </w:r>
      <w:r w:rsidR="008A2DAC">
        <w:rPr>
          <w:bCs/>
          <w:color w:val="000000"/>
          <w:shd w:val="clear" w:color="auto" w:fill="FFFFFF"/>
        </w:rPr>
        <w:t xml:space="preserve">, and </w:t>
      </w:r>
      <w:r w:rsidR="00125E15">
        <w:rPr>
          <w:bCs/>
          <w:color w:val="000000"/>
          <w:shd w:val="clear" w:color="auto" w:fill="FFFFFF"/>
        </w:rPr>
        <w:t xml:space="preserve">the </w:t>
      </w:r>
      <w:r w:rsidR="008A2DAC" w:rsidRPr="008A2DAC">
        <w:rPr>
          <w:bCs/>
          <w:color w:val="000000"/>
          <w:shd w:val="clear" w:color="auto" w:fill="FFFFFF"/>
        </w:rPr>
        <w:t>Delta (B.1.617.2)</w:t>
      </w:r>
      <w:r w:rsidR="008A2DAC">
        <w:rPr>
          <w:bCs/>
          <w:color w:val="000000"/>
          <w:shd w:val="clear" w:color="auto" w:fill="FFFFFF"/>
        </w:rPr>
        <w:t xml:space="preserve"> variant</w:t>
      </w:r>
      <w:r w:rsidR="00975204">
        <w:rPr>
          <w:bCs/>
          <w:color w:val="000000"/>
          <w:shd w:val="clear" w:color="auto" w:fill="FFFFFF"/>
        </w:rPr>
        <w:t xml:space="preserve"> (</w:t>
      </w:r>
      <w:r w:rsidR="00E80FB4">
        <w:rPr>
          <w:bCs/>
          <w:color w:val="000000"/>
          <w:shd w:val="clear" w:color="auto" w:fill="FFFFFF"/>
        </w:rPr>
        <w:t>Cascella et al., 2021</w:t>
      </w:r>
      <w:r w:rsidR="00975204">
        <w:rPr>
          <w:bCs/>
          <w:color w:val="000000"/>
          <w:shd w:val="clear" w:color="auto" w:fill="FFFFFF"/>
        </w:rPr>
        <w:t xml:space="preserve">). </w:t>
      </w:r>
      <w:r w:rsidR="00DD6BB1">
        <w:rPr>
          <w:bCs/>
          <w:color w:val="000000"/>
          <w:shd w:val="clear" w:color="auto" w:fill="FFFFFF"/>
        </w:rPr>
        <w:t xml:space="preserve">The number of deaths from an infection will depend on the severity of the disease caused by a particular variant. </w:t>
      </w:r>
      <w:r w:rsidR="004175C2">
        <w:rPr>
          <w:bCs/>
          <w:color w:val="000000"/>
          <w:shd w:val="clear" w:color="auto" w:fill="FFFFFF"/>
        </w:rPr>
        <w:t>Though one variant may cause mild disease, another may cause severe infection and ultimate death (</w:t>
      </w:r>
      <w:r w:rsidR="00CE3BBC">
        <w:rPr>
          <w:bCs/>
          <w:color w:val="000000"/>
          <w:shd w:val="clear" w:color="auto" w:fill="FFFFFF"/>
        </w:rPr>
        <w:t>Cascella et al., 2021</w:t>
      </w:r>
      <w:r w:rsidR="004175C2">
        <w:rPr>
          <w:bCs/>
          <w:color w:val="000000"/>
          <w:shd w:val="clear" w:color="auto" w:fill="FFFFFF"/>
        </w:rPr>
        <w:t>).</w:t>
      </w:r>
    </w:p>
    <w:p w:rsidR="008C3F61" w:rsidRPr="009627E1" w:rsidRDefault="008C3F61" w:rsidP="00BB7FCC">
      <w:pPr>
        <w:pStyle w:val="ListParagraph"/>
        <w:numPr>
          <w:ilvl w:val="0"/>
          <w:numId w:val="1"/>
        </w:numPr>
      </w:pPr>
      <w:r>
        <w:rPr>
          <w:bCs/>
          <w:color w:val="000000"/>
          <w:shd w:val="clear" w:color="auto" w:fill="FFFFFF"/>
        </w:rPr>
        <w:t>Covid-19 re</w:t>
      </w:r>
      <w:r w:rsidR="00213D7F">
        <w:rPr>
          <w:bCs/>
          <w:color w:val="000000"/>
          <w:shd w:val="clear" w:color="auto" w:fill="FFFFFF"/>
        </w:rPr>
        <w:t>-</w:t>
      </w:r>
      <w:r>
        <w:rPr>
          <w:bCs/>
          <w:color w:val="000000"/>
          <w:shd w:val="clear" w:color="auto" w:fill="FFFFFF"/>
        </w:rPr>
        <w:t>infection</w:t>
      </w:r>
      <w:r w:rsidR="00213D7F">
        <w:rPr>
          <w:bCs/>
          <w:color w:val="000000"/>
          <w:shd w:val="clear" w:color="auto" w:fill="FFFFFF"/>
        </w:rPr>
        <w:t xml:space="preserve"> may occur especially in those who constantly interact with the infected </w:t>
      </w:r>
      <w:r w:rsidR="00E80FB4">
        <w:rPr>
          <w:bCs/>
          <w:color w:val="000000"/>
          <w:shd w:val="clear" w:color="auto" w:fill="FFFFFF"/>
        </w:rPr>
        <w:t xml:space="preserve">people </w:t>
      </w:r>
      <w:r w:rsidR="00213D7F">
        <w:rPr>
          <w:bCs/>
          <w:color w:val="000000"/>
          <w:shd w:val="clear" w:color="auto" w:fill="FFFFFF"/>
        </w:rPr>
        <w:t>like healthcare givers.</w:t>
      </w:r>
      <w:r w:rsidR="00323089">
        <w:rPr>
          <w:bCs/>
          <w:color w:val="000000"/>
          <w:shd w:val="clear" w:color="auto" w:fill="FFFFFF"/>
        </w:rPr>
        <w:t xml:space="preserve"> Healthcare givers from minority </w:t>
      </w:r>
      <w:r w:rsidR="00752FB4">
        <w:rPr>
          <w:bCs/>
          <w:color w:val="000000"/>
          <w:shd w:val="clear" w:color="auto" w:fill="FFFFFF"/>
        </w:rPr>
        <w:t>ethnic groups may become a constant so</w:t>
      </w:r>
      <w:r w:rsidR="000D76C4">
        <w:rPr>
          <w:bCs/>
          <w:color w:val="000000"/>
          <w:shd w:val="clear" w:color="auto" w:fill="FFFFFF"/>
        </w:rPr>
        <w:t>urce of infection to their kin. The more the infections, the higher the chances of death from the disease.</w:t>
      </w:r>
      <w:r>
        <w:rPr>
          <w:bCs/>
          <w:color w:val="000000"/>
          <w:shd w:val="clear" w:color="auto" w:fill="FFFFFF"/>
        </w:rPr>
        <w:t xml:space="preserve"> </w:t>
      </w:r>
    </w:p>
    <w:p w:rsidR="009627E1" w:rsidRPr="00D32398" w:rsidRDefault="009627E1" w:rsidP="00BB7FCC">
      <w:pPr>
        <w:pStyle w:val="ListParagraph"/>
        <w:numPr>
          <w:ilvl w:val="0"/>
          <w:numId w:val="1"/>
        </w:numPr>
      </w:pPr>
      <w:r>
        <w:rPr>
          <w:bCs/>
          <w:color w:val="000000"/>
          <w:shd w:val="clear" w:color="auto" w:fill="FFFFFF"/>
        </w:rPr>
        <w:t>Covid-19 adopts symptoms of other normal infections</w:t>
      </w:r>
      <w:r w:rsidR="00CF670E">
        <w:rPr>
          <w:bCs/>
          <w:color w:val="000000"/>
          <w:shd w:val="clear" w:color="auto" w:fill="FFFFFF"/>
        </w:rPr>
        <w:t xml:space="preserve"> (</w:t>
      </w:r>
      <w:r w:rsidR="0024233B" w:rsidRPr="0024233B">
        <w:rPr>
          <w:bCs/>
          <w:color w:val="000000"/>
          <w:shd w:val="clear" w:color="auto" w:fill="FFFFFF"/>
        </w:rPr>
        <w:t>Cirrincione</w:t>
      </w:r>
      <w:r w:rsidR="0024233B">
        <w:rPr>
          <w:bCs/>
          <w:color w:val="000000"/>
          <w:shd w:val="clear" w:color="auto" w:fill="FFFFFF"/>
        </w:rPr>
        <w:t xml:space="preserve"> et al., 2020</w:t>
      </w:r>
      <w:r w:rsidR="00CF670E">
        <w:rPr>
          <w:bCs/>
          <w:color w:val="000000"/>
          <w:shd w:val="clear" w:color="auto" w:fill="FFFFFF"/>
        </w:rPr>
        <w:t>)</w:t>
      </w:r>
      <w:r>
        <w:rPr>
          <w:bCs/>
          <w:color w:val="000000"/>
          <w:shd w:val="clear" w:color="auto" w:fill="FFFFFF"/>
        </w:rPr>
        <w:t>. The virus can therefore be easily misdiagnosed. Due to high cost of treatment, most people in the minority group may turn to self-medication which may be deadly.</w:t>
      </w:r>
    </w:p>
    <w:p w:rsidR="00D32398" w:rsidRPr="001200E3" w:rsidRDefault="00990EB3" w:rsidP="00BB7FCC">
      <w:pPr>
        <w:pStyle w:val="ListParagraph"/>
        <w:numPr>
          <w:ilvl w:val="0"/>
          <w:numId w:val="1"/>
        </w:numPr>
      </w:pPr>
      <w:r>
        <w:rPr>
          <w:bCs/>
          <w:color w:val="000000"/>
          <w:shd w:val="clear" w:color="auto" w:fill="FFFFFF"/>
        </w:rPr>
        <w:lastRenderedPageBreak/>
        <w:t>Not every health facility is prepared to handle covid-19 patients (</w:t>
      </w:r>
      <w:r w:rsidR="00987E81">
        <w:rPr>
          <w:bCs/>
          <w:color w:val="000000"/>
          <w:shd w:val="clear" w:color="auto" w:fill="FFFFFF"/>
        </w:rPr>
        <w:t xml:space="preserve">Menon &amp; Padhy, </w:t>
      </w:r>
      <w:r w:rsidR="00987E81" w:rsidRPr="00987E81">
        <w:rPr>
          <w:bCs/>
          <w:color w:val="000000"/>
          <w:shd w:val="clear" w:color="auto" w:fill="FFFFFF"/>
        </w:rPr>
        <w:t>2020</w:t>
      </w:r>
      <w:r>
        <w:rPr>
          <w:bCs/>
          <w:color w:val="000000"/>
          <w:shd w:val="clear" w:color="auto" w:fill="FFFFFF"/>
        </w:rPr>
        <w:t>). Other hospitals lack vital equipment like ventilators and protective gear. This means that those in minority ethnic groups may not readily access emergency healthcare in their neighborhood clinics in case of an infection.</w:t>
      </w:r>
    </w:p>
    <w:p w:rsidR="001200E3" w:rsidRDefault="001200E3" w:rsidP="001200E3">
      <w:r>
        <w:t>The above facts show how Covid-19 is a health burden especially to the minority ethnic groups.</w:t>
      </w:r>
    </w:p>
    <w:p w:rsidR="00895108" w:rsidRPr="00895108" w:rsidRDefault="00895108" w:rsidP="00895108">
      <w:pPr>
        <w:jc w:val="center"/>
        <w:rPr>
          <w:b/>
        </w:rPr>
      </w:pPr>
      <w:r w:rsidRPr="00895108">
        <w:rPr>
          <w:b/>
        </w:rPr>
        <w:t>Factors that Influence Racial and Ethnic Minority group Health</w:t>
      </w:r>
    </w:p>
    <w:p w:rsidR="00DF617A" w:rsidRDefault="003317E6" w:rsidP="007B39CC">
      <w:pPr>
        <w:ind w:firstLine="720"/>
      </w:pPr>
      <w:r>
        <w:t>During medical emergencies</w:t>
      </w:r>
      <w:r w:rsidR="00DF617A">
        <w:t xml:space="preserve"> like covid-19</w:t>
      </w:r>
      <w:r>
        <w:t>, there are fa</w:t>
      </w:r>
      <w:r w:rsidR="00DF617A">
        <w:t>ctors that may hinder minority</w:t>
      </w:r>
      <w:r>
        <w:t xml:space="preserve"> ethnic groups from accessing equitable care</w:t>
      </w:r>
      <w:r w:rsidR="00DF617A">
        <w:t xml:space="preserve"> as their counterparts in majority ethnic groups. These factors include;</w:t>
      </w:r>
    </w:p>
    <w:p w:rsidR="00895108" w:rsidRPr="00A649F8" w:rsidRDefault="003317E6" w:rsidP="00895108">
      <w:pPr>
        <w:rPr>
          <w:b/>
        </w:rPr>
      </w:pPr>
      <w:r w:rsidRPr="00A649F8">
        <w:rPr>
          <w:b/>
        </w:rPr>
        <w:t xml:space="preserve"> </w:t>
      </w:r>
      <w:r w:rsidR="00A649F8" w:rsidRPr="00A649F8">
        <w:rPr>
          <w:b/>
        </w:rPr>
        <w:t>Living Conditions Promoting Spread of Covid-19</w:t>
      </w:r>
    </w:p>
    <w:p w:rsidR="00A649F8" w:rsidRDefault="007B39CC" w:rsidP="00895108">
      <w:r>
        <w:t>Due to high p</w:t>
      </w:r>
      <w:r w:rsidR="000908AA">
        <w:t>overty rate and unemployment among minority ethnic groups,</w:t>
      </w:r>
      <w:r w:rsidR="0068248B">
        <w:t xml:space="preserve"> most of them lack access to essential care.</w:t>
      </w:r>
      <w:r w:rsidR="00B60E42">
        <w:t xml:space="preserve"> The poverty also forces them to live in very close knit households with more than five occupants which </w:t>
      </w:r>
      <w:r w:rsidR="00D0705B">
        <w:t>increase</w:t>
      </w:r>
      <w:r w:rsidR="00B60E42">
        <w:t xml:space="preserve"> the chances of spreading covid-19.</w:t>
      </w:r>
      <w:r w:rsidR="00E33FA9">
        <w:t xml:space="preserve"> Most of the minority ethnic group neighborhoods are located in areas without essential services like easy access to food, medication, or shops and supermarkets</w:t>
      </w:r>
      <w:r w:rsidR="00326966">
        <w:t xml:space="preserve"> (</w:t>
      </w:r>
      <w:r w:rsidR="006B753F">
        <w:t>Anderson &amp; Galaskiewicz, 2021</w:t>
      </w:r>
      <w:r w:rsidR="00326966">
        <w:t>)</w:t>
      </w:r>
      <w:r w:rsidR="00E33FA9">
        <w:t>. This makes it almost impossible for them to maintain a healthy diet that is essential in boosting body immunity.</w:t>
      </w:r>
      <w:r w:rsidR="00C61CB3">
        <w:t xml:space="preserve"> Lower immunity makes such gr</w:t>
      </w:r>
      <w:r w:rsidR="00326966">
        <w:t>o</w:t>
      </w:r>
      <w:r w:rsidR="00C61CB3">
        <w:t>ups vulnerable to covid-19</w:t>
      </w:r>
      <w:r w:rsidR="00326966">
        <w:t xml:space="preserve"> </w:t>
      </w:r>
      <w:r w:rsidR="00C61CB3">
        <w:t>infection.</w:t>
      </w:r>
      <w:r w:rsidR="0078581E">
        <w:t xml:space="preserve"> People from minority ethnic groups are also more likely to get arrested for minor offences and end up in jail. Due to lack of proper </w:t>
      </w:r>
      <w:r w:rsidR="005F7089">
        <w:t>defense</w:t>
      </w:r>
      <w:r w:rsidR="0078581E">
        <w:t xml:space="preserve">, most of them end up in prison. </w:t>
      </w:r>
      <w:r w:rsidR="00856ABB">
        <w:t xml:space="preserve">Prison environment make these people more vulnerable as a single infection may spread fast due to congestion and inadequate </w:t>
      </w:r>
      <w:r w:rsidR="00A019FA">
        <w:t>ventilation</w:t>
      </w:r>
      <w:r w:rsidR="00324426">
        <w:t xml:space="preserve"> (</w:t>
      </w:r>
      <w:r w:rsidR="006B753F">
        <w:t>Klompas et al, 2020</w:t>
      </w:r>
      <w:r w:rsidR="00324426">
        <w:t>)</w:t>
      </w:r>
      <w:r w:rsidR="00A019FA">
        <w:t>.</w:t>
      </w:r>
    </w:p>
    <w:p w:rsidR="00324426" w:rsidRPr="0090265A" w:rsidRDefault="0090265A" w:rsidP="00895108">
      <w:pPr>
        <w:rPr>
          <w:b/>
        </w:rPr>
      </w:pPr>
      <w:r w:rsidRPr="0090265A">
        <w:rPr>
          <w:b/>
        </w:rPr>
        <w:lastRenderedPageBreak/>
        <w:t>Work Circumstances</w:t>
      </w:r>
    </w:p>
    <w:p w:rsidR="00BB7FCC" w:rsidRDefault="000D3E93" w:rsidP="00661101">
      <w:r>
        <w:t xml:space="preserve">The few people from minority ethnic groups who are educated and get employment </w:t>
      </w:r>
      <w:r w:rsidR="00AC7C79">
        <w:t>d</w:t>
      </w:r>
      <w:r>
        <w:t>o not work in their neighborhoods</w:t>
      </w:r>
      <w:r w:rsidR="007A1E46">
        <w:t xml:space="preserve"> (Model, 2018)</w:t>
      </w:r>
      <w:r>
        <w:t>.</w:t>
      </w:r>
      <w:r w:rsidR="00AC7C79">
        <w:t xml:space="preserve"> </w:t>
      </w:r>
      <w:r w:rsidR="00661101">
        <w:t xml:space="preserve">Those who work in the health sector have to work for long hours due. Chances of </w:t>
      </w:r>
      <w:r w:rsidR="00BD7E53">
        <w:t>getting</w:t>
      </w:r>
      <w:r w:rsidR="00661101">
        <w:t xml:space="preserve"> essential leaves like si</w:t>
      </w:r>
      <w:r w:rsidR="00BD7E53">
        <w:t>ck leave are also minimal due t</w:t>
      </w:r>
      <w:r w:rsidR="00661101">
        <w:t xml:space="preserve">o the shortage of healthcare professionals especially in the time of </w:t>
      </w:r>
      <w:r w:rsidR="00BD7E53">
        <w:t>health</w:t>
      </w:r>
      <w:r w:rsidR="00661101">
        <w:t xml:space="preserve"> emergencies like covid-19.</w:t>
      </w:r>
      <w:r w:rsidR="00BD7E53">
        <w:t xml:space="preserve"> </w:t>
      </w:r>
      <w:r w:rsidR="006827CF">
        <w:t>In case</w:t>
      </w:r>
      <w:r w:rsidR="001E660A">
        <w:t xml:space="preserve"> of an outbreak in the community where a healthcare professional comes from, he/she becomes a covid-19 carrier as the spread continues to those they come into contact with.</w:t>
      </w:r>
      <w:r w:rsidR="00102717">
        <w:t xml:space="preserve"> This makes it more difficul</w:t>
      </w:r>
      <w:r w:rsidR="00096D23">
        <w:t>t for the virus to be contained.</w:t>
      </w:r>
    </w:p>
    <w:p w:rsidR="00096D23" w:rsidRPr="00C56AF9" w:rsidRDefault="00C56AF9" w:rsidP="00661101">
      <w:pPr>
        <w:rPr>
          <w:b/>
        </w:rPr>
      </w:pPr>
      <w:r w:rsidRPr="00C56AF9">
        <w:rPr>
          <w:b/>
        </w:rPr>
        <w:t>Lower Access to Care</w:t>
      </w:r>
    </w:p>
    <w:p w:rsidR="00C56AF9" w:rsidRDefault="0030613A" w:rsidP="00661101">
      <w:r>
        <w:t>Staying in areas with little or no access to health facilities makes most people in the minority ethnic groups to self-medicate or stay with their illnesses until they get better</w:t>
      </w:r>
      <w:r w:rsidR="00F129E3">
        <w:t xml:space="preserve"> (Woolf, 2017)</w:t>
      </w:r>
      <w:r>
        <w:t xml:space="preserve">. </w:t>
      </w:r>
      <w:r w:rsidR="000C28BB">
        <w:t>This makes diseases grow and may become severe or lead to other infections.</w:t>
      </w:r>
      <w:r w:rsidR="00F55485">
        <w:t xml:space="preserve"> As a result, there is an increase in unde</w:t>
      </w:r>
      <w:r w:rsidR="00FC50A5">
        <w:t xml:space="preserve">rlying medical conditions like </w:t>
      </w:r>
      <w:r w:rsidR="00AD76CC">
        <w:t>diabetes, cancer and respiratory tract infections.</w:t>
      </w:r>
      <w:r w:rsidR="0074799D">
        <w:t xml:space="preserve"> </w:t>
      </w:r>
      <w:r w:rsidR="00427BA3">
        <w:t xml:space="preserve">Those who may have </w:t>
      </w:r>
      <w:r w:rsidR="00DA66DF">
        <w:t>access</w:t>
      </w:r>
      <w:r w:rsidR="00427BA3">
        <w:t xml:space="preserve"> to healthcare may not seek medical help for the fear of being </w:t>
      </w:r>
      <w:r w:rsidR="00DA66DF">
        <w:t>stigmatized</w:t>
      </w:r>
      <w:r w:rsidR="00427BA3">
        <w:t xml:space="preserve"> on the basis of their race or ethnic background.</w:t>
      </w:r>
      <w:r w:rsidR="00DA66DF">
        <w:t xml:space="preserve"> </w:t>
      </w:r>
      <w:r w:rsidR="00110D64">
        <w:t>There may also be language barriers between the sick and the accessible healthcare professionals due to low level of education among the minority ethnic groups.</w:t>
      </w:r>
    </w:p>
    <w:p w:rsidR="00D60B92" w:rsidRPr="00D60B92" w:rsidRDefault="00D60B92" w:rsidP="00D60B92">
      <w:pPr>
        <w:jc w:val="center"/>
        <w:rPr>
          <w:b/>
        </w:rPr>
      </w:pPr>
      <w:r w:rsidRPr="00D60B92">
        <w:rPr>
          <w:b/>
        </w:rPr>
        <w:t>Proposed Solutions to Address Inequity and Health Disparities during Emergencies</w:t>
      </w:r>
    </w:p>
    <w:p w:rsidR="00D60B92" w:rsidRDefault="00C63599" w:rsidP="00D60B92">
      <w:r>
        <w:t>It is important for all people, regardless of their race or ethnicity to have equitable access to medical care in times of emergencies. This is essential in reducing mortality rates among minority groups and also ensuring a healthy nation in general.</w:t>
      </w:r>
      <w:r w:rsidR="00C05372">
        <w:t xml:space="preserve"> First, medical insurance should be </w:t>
      </w:r>
      <w:r w:rsidR="00C05372">
        <w:lastRenderedPageBreak/>
        <w:t xml:space="preserve">made more affordable so that every person has a chance of acquiring it for use </w:t>
      </w:r>
      <w:r w:rsidR="006917DB">
        <w:t>in times</w:t>
      </w:r>
      <w:r w:rsidR="00C05372">
        <w:t xml:space="preserve"> of emergencies. </w:t>
      </w:r>
      <w:r w:rsidR="004A6669">
        <w:t xml:space="preserve">Insurance will reduce the cost of medication; making it possible for </w:t>
      </w:r>
      <w:r w:rsidR="006917DB">
        <w:t>even the</w:t>
      </w:r>
      <w:r w:rsidR="004A6669">
        <w:t xml:space="preserve"> poor to access quality healthcare</w:t>
      </w:r>
      <w:r w:rsidR="00E3682B">
        <w:t xml:space="preserve"> (</w:t>
      </w:r>
      <w:r w:rsidR="009503D4">
        <w:t>Bloom et al, 2018</w:t>
      </w:r>
      <w:r w:rsidR="00E3682B">
        <w:t>)</w:t>
      </w:r>
      <w:r w:rsidR="004A6669">
        <w:t>.</w:t>
      </w:r>
      <w:r w:rsidR="000F3832">
        <w:t xml:space="preserve"> The government should also ensure equitable distribution of health facilities around the country so that even those in very rural areas can have ready access to healthcare. This will help reduce the number of underlying illnesses caused by lack of proper treatment. </w:t>
      </w:r>
      <w:r w:rsidR="00357C15">
        <w:t xml:space="preserve">Lastly, healthcare professionals should be trained to treat people equally in order to reduce discrimination and </w:t>
      </w:r>
      <w:r w:rsidR="0055327F">
        <w:t>stigmatization</w:t>
      </w:r>
      <w:r w:rsidR="00357C15">
        <w:t xml:space="preserve">. This will encourage more people from minority ethnic groups to seek health services hence reducing mortality rate among minority </w:t>
      </w:r>
      <w:r w:rsidR="0055327F">
        <w:t>ethnic groups.</w:t>
      </w:r>
      <w:r w:rsidR="00863611">
        <w:t xml:space="preserve"> </w:t>
      </w:r>
    </w:p>
    <w:p w:rsidR="00863611" w:rsidRPr="008F033D" w:rsidRDefault="00863611" w:rsidP="00863611">
      <w:pPr>
        <w:jc w:val="center"/>
        <w:rPr>
          <w:b/>
        </w:rPr>
      </w:pPr>
      <w:r w:rsidRPr="008F033D">
        <w:rPr>
          <w:b/>
        </w:rPr>
        <w:t>Conclusion</w:t>
      </w:r>
    </w:p>
    <w:p w:rsidR="00E15BA7" w:rsidRDefault="008F033D" w:rsidP="009503D4">
      <w:pPr>
        <w:ind w:firstLine="720"/>
      </w:pPr>
      <w:r>
        <w:t xml:space="preserve">Covid-19 has </w:t>
      </w:r>
      <w:r w:rsidR="000803AC">
        <w:t xml:space="preserve">exposed how the healthcare system is full of inequity, social injustice and health disparities. Those in the </w:t>
      </w:r>
      <w:r w:rsidR="00F9288A">
        <w:t>minority ethnic groups are more at risk of death from the disease due to factors like their living conditions, low access to healthcare, lack of medical insurance</w:t>
      </w:r>
      <w:r w:rsidR="009C6DB6">
        <w:t>,</w:t>
      </w:r>
      <w:r w:rsidR="00F9288A">
        <w:t xml:space="preserve"> and distrust of the healthcare system. For equality to be achieved, the government has to ensure that more people have access to insurance by reducing insurance costs; equal distribution of medical facilities around the country; and effort to stop stigmatization and discrimination due </w:t>
      </w:r>
      <w:r w:rsidR="009C6DB6">
        <w:t>to</w:t>
      </w:r>
      <w:r w:rsidR="00F9288A">
        <w:t xml:space="preserve"> ethnic background.</w:t>
      </w:r>
    </w:p>
    <w:p w:rsidR="00E15BA7" w:rsidRDefault="00E15BA7">
      <w:r>
        <w:br w:type="page"/>
      </w:r>
    </w:p>
    <w:p w:rsidR="00863611" w:rsidRDefault="00E15BA7" w:rsidP="00E15BA7">
      <w:pPr>
        <w:jc w:val="center"/>
      </w:pPr>
      <w:r>
        <w:lastRenderedPageBreak/>
        <w:t>References</w:t>
      </w:r>
    </w:p>
    <w:p w:rsidR="00314E67" w:rsidRDefault="00314E67" w:rsidP="009503D4">
      <w:pPr>
        <w:ind w:firstLine="720"/>
      </w:pPr>
      <w:r w:rsidRPr="00314E67">
        <w:t>Anderson, K. F., &amp; Galaskiewicz, J. (2021). Racial/ethnic residential segregation and urban spatial networks in the United States. In </w:t>
      </w:r>
      <w:r w:rsidRPr="00314E67">
        <w:rPr>
          <w:i/>
          <w:iCs/>
        </w:rPr>
        <w:t>Handbook of Cities and Networks</w:t>
      </w:r>
      <w:r w:rsidRPr="00314E67">
        <w:t>. Edward Elgar Publishing.</w:t>
      </w:r>
    </w:p>
    <w:p w:rsidR="009503D4" w:rsidRDefault="009503D4" w:rsidP="009503D4">
      <w:pPr>
        <w:ind w:firstLine="720"/>
      </w:pPr>
      <w:r w:rsidRPr="009503D4">
        <w:t>Bloom, D. E., Khoury, A., &amp; Subbaraman, R. (2018). The promise and peril of universal health care. </w:t>
      </w:r>
      <w:r w:rsidRPr="009503D4">
        <w:rPr>
          <w:i/>
          <w:iCs/>
        </w:rPr>
        <w:t>Science</w:t>
      </w:r>
      <w:r w:rsidRPr="009503D4">
        <w:t>, </w:t>
      </w:r>
      <w:r w:rsidRPr="009503D4">
        <w:rPr>
          <w:i/>
          <w:iCs/>
        </w:rPr>
        <w:t>361</w:t>
      </w:r>
      <w:r w:rsidRPr="009503D4">
        <w:t>(6404).</w:t>
      </w:r>
    </w:p>
    <w:p w:rsidR="00E80FB4" w:rsidRDefault="00E80FB4" w:rsidP="009503D4">
      <w:pPr>
        <w:ind w:firstLine="720"/>
      </w:pPr>
      <w:r w:rsidRPr="00E80FB4">
        <w:t>Cascella, M., Rajnik, M., Aleem, A., Dulebohn, S., &amp; Di Napoli, R. (2021). Features, evaluation, and treatment of coronavirus (COVID-19). </w:t>
      </w:r>
      <w:r w:rsidRPr="00E80FB4">
        <w:rPr>
          <w:i/>
          <w:iCs/>
        </w:rPr>
        <w:t>StatPearls</w:t>
      </w:r>
      <w:r w:rsidRPr="00E80FB4">
        <w:t>.</w:t>
      </w:r>
    </w:p>
    <w:p w:rsidR="00D22008" w:rsidRDefault="00D22008" w:rsidP="009503D4">
      <w:pPr>
        <w:ind w:firstLine="720"/>
      </w:pPr>
      <w:r w:rsidRPr="00D22008">
        <w:t>Cirrincione, L., Plescia, F., Ledda, C., Rapisarda, V., Martorana, D., Moldovan, R. E., ... &amp; Cannizzaro, E. (2020). COVID-19 pandemic: Prevention and protection measures to be adopted at the workplace. </w:t>
      </w:r>
      <w:r w:rsidRPr="00D22008">
        <w:rPr>
          <w:i/>
          <w:iCs/>
        </w:rPr>
        <w:t>Sustainability</w:t>
      </w:r>
      <w:r w:rsidRPr="00D22008">
        <w:t>, </w:t>
      </w:r>
      <w:r w:rsidRPr="00D22008">
        <w:rPr>
          <w:i/>
          <w:iCs/>
        </w:rPr>
        <w:t>12</w:t>
      </w:r>
      <w:r w:rsidRPr="00D22008">
        <w:t>(9), 3603.</w:t>
      </w:r>
    </w:p>
    <w:p w:rsidR="00F707FE" w:rsidRDefault="00F707FE" w:rsidP="009503D4">
      <w:pPr>
        <w:ind w:firstLine="720"/>
      </w:pPr>
      <w:r w:rsidRPr="00F707FE">
        <w:t>Cyranoski, D. (2020). Profile of a killer: the complex biology powering the coronavirus pandemic. </w:t>
      </w:r>
      <w:r w:rsidRPr="00F707FE">
        <w:rPr>
          <w:i/>
          <w:iCs/>
        </w:rPr>
        <w:t>Nature</w:t>
      </w:r>
      <w:r w:rsidRPr="00F707FE">
        <w:t>, </w:t>
      </w:r>
      <w:r w:rsidRPr="00F707FE">
        <w:rPr>
          <w:i/>
          <w:iCs/>
        </w:rPr>
        <w:t>581</w:t>
      </w:r>
      <w:r w:rsidRPr="00F707FE">
        <w:t>(7806), 22-27.</w:t>
      </w:r>
    </w:p>
    <w:p w:rsidR="00C27D99" w:rsidRDefault="00C27D99" w:rsidP="009503D4">
      <w:pPr>
        <w:ind w:firstLine="720"/>
      </w:pPr>
      <w:r w:rsidRPr="00C27D99">
        <w:t>Department Of Health. (2020). </w:t>
      </w:r>
      <w:r w:rsidRPr="00C27D99">
        <w:rPr>
          <w:i/>
          <w:iCs/>
        </w:rPr>
        <w:t>Hawaii reports first COVID-19 case</w:t>
      </w:r>
      <w:r w:rsidRPr="00C27D99">
        <w:t xml:space="preserve">. </w:t>
      </w:r>
      <w:r>
        <w:t>DOH</w:t>
      </w:r>
      <w:r w:rsidRPr="00C27D99">
        <w:t xml:space="preserve">. </w:t>
      </w:r>
      <w:hyperlink r:id="rId8" w:history="1">
        <w:r w:rsidRPr="00C27D99">
          <w:rPr>
            <w:rStyle w:val="Hyperlink"/>
          </w:rPr>
          <w:t>https://health.hawaii.gov/prepare/hawaii-reports-first-covid-19-case/</w:t>
        </w:r>
      </w:hyperlink>
    </w:p>
    <w:p w:rsidR="00303E90" w:rsidRDefault="00303E90" w:rsidP="009503D4">
      <w:pPr>
        <w:ind w:firstLine="720"/>
      </w:pPr>
      <w:r w:rsidRPr="00303E90">
        <w:t>History.com Editors. (2021, February 23). </w:t>
      </w:r>
      <w:r w:rsidRPr="00303E90">
        <w:rPr>
          <w:i/>
          <w:iCs/>
        </w:rPr>
        <w:t>First confirmed case of COVID-19 found in U.S.</w:t>
      </w:r>
      <w:r w:rsidRPr="00303E90">
        <w:t> HISTORY. https://www.history.com/this-day-in-history/first-confirmed-case-of-coronavirus-found-in-us-washington-state</w:t>
      </w:r>
    </w:p>
    <w:p w:rsidR="006E31D1" w:rsidRDefault="006E31D1" w:rsidP="009503D4">
      <w:pPr>
        <w:ind w:firstLine="720"/>
      </w:pPr>
      <w:r w:rsidRPr="006E31D1">
        <w:t>Ige, D. Y. (2018). STATE OF HAWAII. </w:t>
      </w:r>
      <w:r w:rsidRPr="006E31D1">
        <w:rPr>
          <w:i/>
          <w:iCs/>
        </w:rPr>
        <w:t>HIGHER EDUCATION</w:t>
      </w:r>
      <w:r w:rsidRPr="006E31D1">
        <w:t>, </w:t>
      </w:r>
      <w:r w:rsidRPr="006E31D1">
        <w:rPr>
          <w:i/>
          <w:iCs/>
        </w:rPr>
        <w:t>1</w:t>
      </w:r>
      <w:r w:rsidRPr="006E31D1">
        <w:t>, 30.</w:t>
      </w:r>
    </w:p>
    <w:p w:rsidR="006B753F" w:rsidRDefault="006B753F" w:rsidP="009503D4">
      <w:pPr>
        <w:ind w:firstLine="720"/>
      </w:pPr>
      <w:r w:rsidRPr="006B753F">
        <w:lastRenderedPageBreak/>
        <w:t>Klompas, M., Baker, M. A., &amp; Rhee, C. (2020). Airborne transmission of SARS-CoV-2: theoretical considerations and available evidence. </w:t>
      </w:r>
      <w:r w:rsidRPr="006B753F">
        <w:rPr>
          <w:i/>
          <w:iCs/>
        </w:rPr>
        <w:t>Jama</w:t>
      </w:r>
      <w:r w:rsidRPr="006B753F">
        <w:t>.</w:t>
      </w:r>
    </w:p>
    <w:p w:rsidR="00E15BA7" w:rsidRDefault="00D048D4" w:rsidP="009503D4">
      <w:pPr>
        <w:ind w:firstLine="720"/>
      </w:pPr>
      <w:r w:rsidRPr="00D048D4">
        <w:t>Lakhani, N. (2021, April 5). </w:t>
      </w:r>
      <w:r w:rsidRPr="00D048D4">
        <w:rPr>
          <w:i/>
          <w:iCs/>
        </w:rPr>
        <w:t>Exclusive: indigenous Americans dying from Covid at twice the rate of white Americans</w:t>
      </w:r>
      <w:r w:rsidRPr="00D048D4">
        <w:t xml:space="preserve">. The Guardian. </w:t>
      </w:r>
      <w:hyperlink r:id="rId9" w:history="1">
        <w:r w:rsidRPr="00D048D4">
          <w:rPr>
            <w:rStyle w:val="Hyperlink"/>
          </w:rPr>
          <w:t>https://www.theguardian.com/us-news/2021/feb/04/native-americans-coronavirus-covid-death-rate</w:t>
        </w:r>
      </w:hyperlink>
    </w:p>
    <w:p w:rsidR="00987E81" w:rsidRDefault="00987E81" w:rsidP="009503D4">
      <w:pPr>
        <w:ind w:firstLine="720"/>
      </w:pPr>
      <w:r w:rsidRPr="00987E81">
        <w:t>Menon, V., &amp; Padhy, S. K. (2020). Ethical dilemmas faced by health care workers during COVID-19 pandemic: issues, implications and suggestions. </w:t>
      </w:r>
      <w:r w:rsidRPr="00987E81">
        <w:rPr>
          <w:i/>
          <w:iCs/>
        </w:rPr>
        <w:t>Asian journal of psychiatry</w:t>
      </w:r>
      <w:r w:rsidRPr="00987E81">
        <w:t>, </w:t>
      </w:r>
      <w:r w:rsidRPr="00987E81">
        <w:rPr>
          <w:i/>
          <w:iCs/>
        </w:rPr>
        <w:t>51</w:t>
      </w:r>
      <w:r w:rsidRPr="00987E81">
        <w:t>, 102116.</w:t>
      </w:r>
    </w:p>
    <w:p w:rsidR="007A1E46" w:rsidRDefault="007A1E46" w:rsidP="009503D4">
      <w:pPr>
        <w:ind w:firstLine="720"/>
      </w:pPr>
      <w:r w:rsidRPr="007A1E46">
        <w:t>Model, S. (2018). The ethnic niche and the structure of opportunity: Immigrants and minorities in New York City. In </w:t>
      </w:r>
      <w:r w:rsidRPr="007A1E46">
        <w:rPr>
          <w:i/>
          <w:iCs/>
        </w:rPr>
        <w:t>The" Underclass" Debate</w:t>
      </w:r>
      <w:r w:rsidRPr="007A1E46">
        <w:t> (pp. 161-193). Princeton University Press.</w:t>
      </w:r>
    </w:p>
    <w:p w:rsidR="00037E28" w:rsidRDefault="00037E28" w:rsidP="009503D4">
      <w:pPr>
        <w:ind w:firstLine="720"/>
      </w:pPr>
      <w:r w:rsidRPr="00037E28">
        <w:t>Mokuau, N., DeLeon, P. H., Kaholokula, J. K. A., Soares, S., Tsark, J. U., &amp; Haia, C. (2016). Challenges and promise of health equity for Native Hawaiians. </w:t>
      </w:r>
      <w:r w:rsidRPr="00037E28">
        <w:rPr>
          <w:i/>
          <w:iCs/>
        </w:rPr>
        <w:t>NAM Perspectives</w:t>
      </w:r>
      <w:r w:rsidRPr="00037E28">
        <w:t>.</w:t>
      </w:r>
    </w:p>
    <w:p w:rsidR="006C5513" w:rsidRDefault="006C5513" w:rsidP="009503D4">
      <w:pPr>
        <w:ind w:firstLine="720"/>
      </w:pPr>
      <w:r w:rsidRPr="006C5513">
        <w:t>Times, T. N. Y. (2021, July 29). </w:t>
      </w:r>
      <w:r w:rsidRPr="006C5513">
        <w:rPr>
          <w:i/>
          <w:iCs/>
        </w:rPr>
        <w:t>Hawaii Coronavirus Map and Case Count</w:t>
      </w:r>
      <w:r w:rsidRPr="006C5513">
        <w:t xml:space="preserve">. The New York Times. </w:t>
      </w:r>
      <w:hyperlink r:id="rId10" w:history="1">
        <w:r w:rsidRPr="006C5513">
          <w:rPr>
            <w:rStyle w:val="Hyperlink"/>
          </w:rPr>
          <w:t>https://www.nytimes.com/interactive/2021/us/hawaii-covid-cases.html</w:t>
        </w:r>
      </w:hyperlink>
    </w:p>
    <w:p w:rsidR="00335D13" w:rsidRDefault="00335D13" w:rsidP="009503D4">
      <w:pPr>
        <w:ind w:firstLine="720"/>
      </w:pPr>
      <w:r w:rsidRPr="00335D13">
        <w:t>Webster, G. D., Howell, J. L., Losee, J. E., Mahar, E. A., &amp; Wongsomboon, V. (2021). Culture, COVID-19, and collectivism: A paradox of American exceptionalism?. </w:t>
      </w:r>
      <w:r w:rsidRPr="00335D13">
        <w:rPr>
          <w:i/>
          <w:iCs/>
        </w:rPr>
        <w:t>Personality and Individual Differences</w:t>
      </w:r>
      <w:r w:rsidRPr="00335D13">
        <w:t>, </w:t>
      </w:r>
      <w:r w:rsidRPr="00335D13">
        <w:rPr>
          <w:i/>
          <w:iCs/>
        </w:rPr>
        <w:t>178</w:t>
      </w:r>
      <w:r w:rsidRPr="00335D13">
        <w:t>, 110853.</w:t>
      </w:r>
    </w:p>
    <w:p w:rsidR="003F5170" w:rsidRDefault="003F5170" w:rsidP="009503D4">
      <w:pPr>
        <w:ind w:firstLine="720"/>
      </w:pPr>
      <w:r w:rsidRPr="003F5170">
        <w:t>Woolf, S. H. (2017). Progress in achieving health equity requires attention to root causes. </w:t>
      </w:r>
      <w:r w:rsidRPr="003F5170">
        <w:rPr>
          <w:i/>
          <w:iCs/>
        </w:rPr>
        <w:t>Health Affairs</w:t>
      </w:r>
      <w:r w:rsidRPr="003F5170">
        <w:t>, </w:t>
      </w:r>
      <w:r w:rsidRPr="003F5170">
        <w:rPr>
          <w:i/>
          <w:iCs/>
        </w:rPr>
        <w:t>36</w:t>
      </w:r>
      <w:r w:rsidRPr="003F5170">
        <w:t>(6), 984-991.</w:t>
      </w:r>
    </w:p>
    <w:p w:rsidR="00CE3BBC" w:rsidRDefault="00CE3BBC" w:rsidP="009503D4">
      <w:pPr>
        <w:ind w:firstLine="720"/>
      </w:pPr>
      <w:r w:rsidRPr="00CE3BBC">
        <w:lastRenderedPageBreak/>
        <w:t>Yamin, M. (2020). Counting the cost of COVID-19. </w:t>
      </w:r>
      <w:r w:rsidRPr="00CE3BBC">
        <w:rPr>
          <w:i/>
          <w:iCs/>
        </w:rPr>
        <w:t>International Journal of Information Technology</w:t>
      </w:r>
      <w:r w:rsidRPr="00CE3BBC">
        <w:t>, </w:t>
      </w:r>
      <w:r w:rsidRPr="00CE3BBC">
        <w:rPr>
          <w:i/>
          <w:iCs/>
        </w:rPr>
        <w:t>12</w:t>
      </w:r>
      <w:r w:rsidRPr="00CE3BBC">
        <w:t>(2), 311-317.</w:t>
      </w:r>
    </w:p>
    <w:sectPr w:rsidR="00CE3BBC" w:rsidSect="00844B37">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D96" w:rsidRDefault="00075D96" w:rsidP="00844B37">
      <w:pPr>
        <w:spacing w:after="0" w:line="240" w:lineRule="auto"/>
      </w:pPr>
      <w:r>
        <w:separator/>
      </w:r>
    </w:p>
  </w:endnote>
  <w:endnote w:type="continuationSeparator" w:id="0">
    <w:p w:rsidR="00075D96" w:rsidRDefault="00075D96" w:rsidP="00844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D96" w:rsidRDefault="00075D96" w:rsidP="00844B37">
      <w:pPr>
        <w:spacing w:after="0" w:line="240" w:lineRule="auto"/>
      </w:pPr>
      <w:r>
        <w:separator/>
      </w:r>
    </w:p>
  </w:footnote>
  <w:footnote w:type="continuationSeparator" w:id="0">
    <w:p w:rsidR="00075D96" w:rsidRDefault="00075D96" w:rsidP="00844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509184"/>
      <w:docPartObj>
        <w:docPartGallery w:val="Page Numbers (Top of Page)"/>
        <w:docPartUnique/>
      </w:docPartObj>
    </w:sdtPr>
    <w:sdtEndPr>
      <w:rPr>
        <w:noProof/>
      </w:rPr>
    </w:sdtEndPr>
    <w:sdtContent>
      <w:p w:rsidR="00844B37" w:rsidRDefault="00844B37" w:rsidP="00844B37">
        <w:pPr>
          <w:pStyle w:val="Header"/>
        </w:pPr>
        <w:r w:rsidRPr="00844B37">
          <w:t>EQUITY, SOCIAL JUSTICE AND HE</w:t>
        </w:r>
        <w:r>
          <w:t>ALTH DISPARITIES CAUSED BY COVID-</w:t>
        </w:r>
        <w:r w:rsidRPr="00844B37">
          <w:t>19 PANDEMIC</w:t>
        </w:r>
        <w:r>
          <w:tab/>
        </w:r>
        <w:r>
          <w:tab/>
        </w:r>
        <w:r>
          <w:fldChar w:fldCharType="begin"/>
        </w:r>
        <w:r>
          <w:instrText xml:space="preserve"> PAGE   \* MERGEFORMAT </w:instrText>
        </w:r>
        <w:r>
          <w:fldChar w:fldCharType="separate"/>
        </w:r>
        <w:r w:rsidR="00291AD4">
          <w:rPr>
            <w:noProof/>
          </w:rPr>
          <w:t>2</w:t>
        </w:r>
        <w:r>
          <w:rPr>
            <w:noProof/>
          </w:rPr>
          <w:fldChar w:fldCharType="end"/>
        </w:r>
      </w:p>
    </w:sdtContent>
  </w:sdt>
  <w:p w:rsidR="00844B37" w:rsidRDefault="00844B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B37" w:rsidRDefault="00844B37">
    <w:pPr>
      <w:pStyle w:val="Header"/>
    </w:pPr>
    <w:r>
      <w:t xml:space="preserve">Running head: </w:t>
    </w:r>
    <w:r w:rsidRPr="00844B37">
      <w:t>EQUITY, SOCIAL JUSTICE AND HE</w:t>
    </w:r>
    <w:r>
      <w:t>ALTH DISPARITIES CAUSED BY COVID-</w:t>
    </w:r>
    <w:r w:rsidRPr="00844B37">
      <w:t>19 PANDEMIC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A4C41"/>
    <w:multiLevelType w:val="hybridMultilevel"/>
    <w:tmpl w:val="5DA041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984"/>
    <w:rsid w:val="00012984"/>
    <w:rsid w:val="00037E28"/>
    <w:rsid w:val="00075D96"/>
    <w:rsid w:val="000803AC"/>
    <w:rsid w:val="000908AA"/>
    <w:rsid w:val="0009661E"/>
    <w:rsid w:val="00096D23"/>
    <w:rsid w:val="000C28BB"/>
    <w:rsid w:val="000D3E93"/>
    <w:rsid w:val="000D76C4"/>
    <w:rsid w:val="000F3832"/>
    <w:rsid w:val="00102717"/>
    <w:rsid w:val="00110D64"/>
    <w:rsid w:val="001200E3"/>
    <w:rsid w:val="00125E15"/>
    <w:rsid w:val="00135EC7"/>
    <w:rsid w:val="001417E3"/>
    <w:rsid w:val="001705A0"/>
    <w:rsid w:val="00170765"/>
    <w:rsid w:val="001A7E27"/>
    <w:rsid w:val="001D15DA"/>
    <w:rsid w:val="001E660A"/>
    <w:rsid w:val="002007BB"/>
    <w:rsid w:val="00213D7F"/>
    <w:rsid w:val="002303C0"/>
    <w:rsid w:val="0024233B"/>
    <w:rsid w:val="0025067D"/>
    <w:rsid w:val="00260035"/>
    <w:rsid w:val="00267EDD"/>
    <w:rsid w:val="00283C28"/>
    <w:rsid w:val="00291AD4"/>
    <w:rsid w:val="002C498D"/>
    <w:rsid w:val="002F41A8"/>
    <w:rsid w:val="00303E90"/>
    <w:rsid w:val="00305C4E"/>
    <w:rsid w:val="0030613A"/>
    <w:rsid w:val="00314E67"/>
    <w:rsid w:val="00323089"/>
    <w:rsid w:val="00324426"/>
    <w:rsid w:val="00326966"/>
    <w:rsid w:val="003317E6"/>
    <w:rsid w:val="00335D13"/>
    <w:rsid w:val="00357C15"/>
    <w:rsid w:val="003911EE"/>
    <w:rsid w:val="003C41EF"/>
    <w:rsid w:val="003E3E9A"/>
    <w:rsid w:val="003E6956"/>
    <w:rsid w:val="003F16B2"/>
    <w:rsid w:val="003F5170"/>
    <w:rsid w:val="004072D5"/>
    <w:rsid w:val="004175C2"/>
    <w:rsid w:val="00427BA3"/>
    <w:rsid w:val="00446921"/>
    <w:rsid w:val="00450057"/>
    <w:rsid w:val="00451EE4"/>
    <w:rsid w:val="004677C1"/>
    <w:rsid w:val="004A6669"/>
    <w:rsid w:val="004D449F"/>
    <w:rsid w:val="00500CDB"/>
    <w:rsid w:val="00531E72"/>
    <w:rsid w:val="0055327F"/>
    <w:rsid w:val="005818A8"/>
    <w:rsid w:val="005F7089"/>
    <w:rsid w:val="00621124"/>
    <w:rsid w:val="006248F5"/>
    <w:rsid w:val="00646858"/>
    <w:rsid w:val="00661101"/>
    <w:rsid w:val="0068248B"/>
    <w:rsid w:val="006827CF"/>
    <w:rsid w:val="006917DB"/>
    <w:rsid w:val="006B753F"/>
    <w:rsid w:val="006C5513"/>
    <w:rsid w:val="006E31D1"/>
    <w:rsid w:val="006E376B"/>
    <w:rsid w:val="0074799D"/>
    <w:rsid w:val="00752FB4"/>
    <w:rsid w:val="0078581E"/>
    <w:rsid w:val="00794930"/>
    <w:rsid w:val="007A1E46"/>
    <w:rsid w:val="007B39CC"/>
    <w:rsid w:val="007D15F4"/>
    <w:rsid w:val="007E64DF"/>
    <w:rsid w:val="008237C9"/>
    <w:rsid w:val="00844B37"/>
    <w:rsid w:val="00856ABB"/>
    <w:rsid w:val="00860B46"/>
    <w:rsid w:val="00863611"/>
    <w:rsid w:val="0087237A"/>
    <w:rsid w:val="00877251"/>
    <w:rsid w:val="00895108"/>
    <w:rsid w:val="008A2DAC"/>
    <w:rsid w:val="008C3F61"/>
    <w:rsid w:val="008F033D"/>
    <w:rsid w:val="0090265A"/>
    <w:rsid w:val="009503D4"/>
    <w:rsid w:val="00961A95"/>
    <w:rsid w:val="009627E1"/>
    <w:rsid w:val="00966BD1"/>
    <w:rsid w:val="00975204"/>
    <w:rsid w:val="00981E5C"/>
    <w:rsid w:val="00982CE9"/>
    <w:rsid w:val="00987E81"/>
    <w:rsid w:val="00990EB3"/>
    <w:rsid w:val="009A73BE"/>
    <w:rsid w:val="009C6DB6"/>
    <w:rsid w:val="009E1EFA"/>
    <w:rsid w:val="009E7FEA"/>
    <w:rsid w:val="009F704C"/>
    <w:rsid w:val="00A019FA"/>
    <w:rsid w:val="00A649F8"/>
    <w:rsid w:val="00A92E11"/>
    <w:rsid w:val="00A93F18"/>
    <w:rsid w:val="00AA0F9D"/>
    <w:rsid w:val="00AA4FCB"/>
    <w:rsid w:val="00AA7954"/>
    <w:rsid w:val="00AC7C79"/>
    <w:rsid w:val="00AD76CC"/>
    <w:rsid w:val="00B543D4"/>
    <w:rsid w:val="00B60E42"/>
    <w:rsid w:val="00B7640F"/>
    <w:rsid w:val="00B90253"/>
    <w:rsid w:val="00BB0FDA"/>
    <w:rsid w:val="00BB7FCC"/>
    <w:rsid w:val="00BD7E53"/>
    <w:rsid w:val="00BE5FA3"/>
    <w:rsid w:val="00BE62A2"/>
    <w:rsid w:val="00C05372"/>
    <w:rsid w:val="00C077C0"/>
    <w:rsid w:val="00C27D99"/>
    <w:rsid w:val="00C56AF9"/>
    <w:rsid w:val="00C61CB3"/>
    <w:rsid w:val="00C63599"/>
    <w:rsid w:val="00C9628D"/>
    <w:rsid w:val="00CA0C9E"/>
    <w:rsid w:val="00CA3DD5"/>
    <w:rsid w:val="00CB2162"/>
    <w:rsid w:val="00CD695C"/>
    <w:rsid w:val="00CE22CA"/>
    <w:rsid w:val="00CE3BBC"/>
    <w:rsid w:val="00CF509F"/>
    <w:rsid w:val="00CF670E"/>
    <w:rsid w:val="00CF7274"/>
    <w:rsid w:val="00D048D4"/>
    <w:rsid w:val="00D0705B"/>
    <w:rsid w:val="00D22008"/>
    <w:rsid w:val="00D32398"/>
    <w:rsid w:val="00D60B92"/>
    <w:rsid w:val="00DA66DF"/>
    <w:rsid w:val="00DD6BB1"/>
    <w:rsid w:val="00DE2287"/>
    <w:rsid w:val="00DF617A"/>
    <w:rsid w:val="00E15BA7"/>
    <w:rsid w:val="00E33B62"/>
    <w:rsid w:val="00E33FA9"/>
    <w:rsid w:val="00E3682B"/>
    <w:rsid w:val="00E62A63"/>
    <w:rsid w:val="00E631B3"/>
    <w:rsid w:val="00E63627"/>
    <w:rsid w:val="00E74A83"/>
    <w:rsid w:val="00E76A42"/>
    <w:rsid w:val="00E80FB4"/>
    <w:rsid w:val="00EB0F96"/>
    <w:rsid w:val="00EC6442"/>
    <w:rsid w:val="00ED70CC"/>
    <w:rsid w:val="00F129E3"/>
    <w:rsid w:val="00F55485"/>
    <w:rsid w:val="00F707FE"/>
    <w:rsid w:val="00F9288A"/>
    <w:rsid w:val="00FA4D02"/>
    <w:rsid w:val="00FC50A5"/>
    <w:rsid w:val="00FE2C35"/>
    <w:rsid w:val="00FF3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B37"/>
  </w:style>
  <w:style w:type="paragraph" w:styleId="Footer">
    <w:name w:val="footer"/>
    <w:basedOn w:val="Normal"/>
    <w:link w:val="FooterChar"/>
    <w:uiPriority w:val="99"/>
    <w:unhideWhenUsed/>
    <w:rsid w:val="00844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B37"/>
  </w:style>
  <w:style w:type="paragraph" w:styleId="ListParagraph">
    <w:name w:val="List Paragraph"/>
    <w:basedOn w:val="Normal"/>
    <w:uiPriority w:val="34"/>
    <w:qFormat/>
    <w:rsid w:val="00BB7FCC"/>
    <w:pPr>
      <w:ind w:left="720"/>
      <w:contextualSpacing/>
    </w:pPr>
  </w:style>
  <w:style w:type="character" w:styleId="Hyperlink">
    <w:name w:val="Hyperlink"/>
    <w:basedOn w:val="DefaultParagraphFont"/>
    <w:uiPriority w:val="99"/>
    <w:unhideWhenUsed/>
    <w:rsid w:val="00D048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B37"/>
  </w:style>
  <w:style w:type="paragraph" w:styleId="Footer">
    <w:name w:val="footer"/>
    <w:basedOn w:val="Normal"/>
    <w:link w:val="FooterChar"/>
    <w:uiPriority w:val="99"/>
    <w:unhideWhenUsed/>
    <w:rsid w:val="00844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B37"/>
  </w:style>
  <w:style w:type="paragraph" w:styleId="ListParagraph">
    <w:name w:val="List Paragraph"/>
    <w:basedOn w:val="Normal"/>
    <w:uiPriority w:val="34"/>
    <w:qFormat/>
    <w:rsid w:val="00BB7FCC"/>
    <w:pPr>
      <w:ind w:left="720"/>
      <w:contextualSpacing/>
    </w:pPr>
  </w:style>
  <w:style w:type="character" w:styleId="Hyperlink">
    <w:name w:val="Hyperlink"/>
    <w:basedOn w:val="DefaultParagraphFont"/>
    <w:uiPriority w:val="99"/>
    <w:unhideWhenUsed/>
    <w:rsid w:val="00D048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hawaii.gov/prepare/hawaii-reports-first-covid-19-cas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ytimes.com/interactive/2021/us/hawaii-covid-cases.html" TargetMode="External"/><Relationship Id="rId4" Type="http://schemas.openxmlformats.org/officeDocument/2006/relationships/settings" Target="settings.xml"/><Relationship Id="rId9" Type="http://schemas.openxmlformats.org/officeDocument/2006/relationships/hyperlink" Target="https://www.theguardian.com/us-news/2021/feb/04/native-americans-coronavirus-covid-death-ra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11</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177</cp:revision>
  <dcterms:created xsi:type="dcterms:W3CDTF">2021-07-29T10:44:00Z</dcterms:created>
  <dcterms:modified xsi:type="dcterms:W3CDTF">2021-07-29T20:07:00Z</dcterms:modified>
</cp:coreProperties>
</file>